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61" w:rsidRDefault="000B4561" w:rsidP="000B45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 xml:space="preserve">REGULAMIN </w:t>
      </w:r>
    </w:p>
    <w:p w:rsidR="000B4561" w:rsidRPr="002D4671" w:rsidRDefault="000B4561" w:rsidP="000B45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lang w:eastAsia="pl-PL"/>
        </w:rPr>
        <w:t>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2D4671">
        <w:rPr>
          <w:rFonts w:ascii="Bookman Old Style" w:eastAsia="Times New Roman" w:hAnsi="Bookman Old Style" w:cs="Times New Roman"/>
          <w:b/>
          <w:bCs/>
          <w:lang w:eastAsia="pl-PL"/>
        </w:rPr>
        <w:t xml:space="preserve">  DOLNOŚLĄSKIE IGRZYSKA LZS I MIESZKAŃCÓW WSI</w:t>
      </w:r>
    </w:p>
    <w:p w:rsidR="000B4561" w:rsidRPr="002D4671" w:rsidRDefault="000B4561" w:rsidP="000B4561">
      <w:pPr>
        <w:spacing w:after="120" w:line="240" w:lineRule="auto"/>
        <w:ind w:left="-567" w:right="-567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lang w:eastAsia="pl-PL"/>
        </w:rPr>
        <w:t>P a t r o n a t   h o n o r o w y : M a r s z a ł e k W o j. D o l n o ś l ą s k i e g o</w:t>
      </w:r>
    </w:p>
    <w:p w:rsidR="000B4561" w:rsidRPr="002D4671" w:rsidRDefault="000B4561" w:rsidP="000B456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sz w:val="28"/>
          <w:szCs w:val="24"/>
          <w:lang w:eastAsia="pl-PL"/>
        </w:rPr>
        <w:t>Regulamin</w:t>
      </w:r>
      <w:r w:rsidRPr="002D4671">
        <w:rPr>
          <w:rFonts w:ascii="Bookman Old Style" w:eastAsia="Times New Roman" w:hAnsi="Bookman Old Style" w:cs="Times New Roman"/>
          <w:sz w:val="28"/>
          <w:szCs w:val="24"/>
          <w:lang w:eastAsia="pl-PL"/>
        </w:rPr>
        <w:t xml:space="preserve">  </w:t>
      </w:r>
      <w:r w:rsidRPr="002D4671">
        <w:rPr>
          <w:rFonts w:ascii="Bookman Old Style" w:eastAsia="Times New Roman" w:hAnsi="Bookman Old Style" w:cs="Times New Roman"/>
          <w:b/>
          <w:bCs/>
          <w:lang w:eastAsia="pl-PL"/>
        </w:rPr>
        <w:t>Turnieju  Piłki  Halowej  do  lat 13 - tu</w:t>
      </w:r>
    </w:p>
    <w:p w:rsidR="000B4561" w:rsidRPr="002D4671" w:rsidRDefault="000B4561" w:rsidP="000B456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4"/>
          <w:u w:val="single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u w:val="single"/>
          <w:lang w:eastAsia="pl-PL"/>
        </w:rPr>
        <w:t>ELIMINACJE  STREFOWE</w:t>
      </w:r>
    </w:p>
    <w:p w:rsidR="000B4561" w:rsidRPr="002D4671" w:rsidRDefault="000B4561" w:rsidP="000B4561">
      <w:pPr>
        <w:spacing w:after="360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lang w:eastAsia="pl-PL"/>
        </w:rPr>
        <w:t>Czarny  Bor  21  luty 2015r.</w:t>
      </w:r>
    </w:p>
    <w:p w:rsidR="000B4561" w:rsidRPr="002D4671" w:rsidRDefault="000B4561" w:rsidP="000B456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0B4561" w:rsidRPr="002D4671" w:rsidRDefault="000B4561" w:rsidP="00A436DC">
      <w:pPr>
        <w:spacing w:after="0" w:line="240" w:lineRule="auto"/>
        <w:ind w:left="-397" w:right="1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ORGANIZATORZY: </w:t>
      </w:r>
    </w:p>
    <w:p w:rsidR="000B456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Uczniowski Ludowy Klub Sportowy  „LESK” w Czarnym Borze,  Powiatowe Zrzeszenie Ludowe 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                   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Zespoły Sportowe „ZIEMI  Wałbrzyskiej  w Wałbrzychu,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</w:pP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CELE: 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1.  Wyłonienie  najlepszej  drużyny  w </w:t>
      </w:r>
      <w:r w:rsidR="00A436DC">
        <w:rPr>
          <w:rFonts w:ascii="Bookman Old Style" w:eastAsia="Times New Roman" w:hAnsi="Bookman Old Style" w:cs="Times New Roman"/>
          <w:sz w:val="20"/>
          <w:szCs w:val="24"/>
          <w:lang w:eastAsia="pl-PL"/>
        </w:rPr>
        <w:t>strefie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      </w:t>
      </w:r>
      <w:r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    </w:t>
      </w: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2.  Upowszechnienie czynnego wypoczynku  dzieci wśród mieszkańców wsi i miasteczek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        3.  Klasyfikacja  powiatów  i  gmin  do  ogólnej  punktacji  Igrzysk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        4.  Promocja  piłki halowej</w:t>
      </w:r>
    </w:p>
    <w:p w:rsidR="000B4561" w:rsidRPr="002D4671" w:rsidRDefault="000B4561" w:rsidP="000B4561">
      <w:pPr>
        <w:keepNext/>
        <w:spacing w:after="0" w:line="240" w:lineRule="auto"/>
        <w:ind w:left="-397" w:right="-397"/>
        <w:jc w:val="both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TERMIN:  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21  luty  2015r.  (sobota) o  godz. 10 </w:t>
      </w:r>
      <w:r w:rsidRPr="002D4671">
        <w:rPr>
          <w:rFonts w:ascii="Bookman Old Style" w:eastAsia="Times New Roman" w:hAnsi="Bookman Old Style" w:cs="Times New Roman"/>
          <w:sz w:val="20"/>
          <w:szCs w:val="24"/>
          <w:vertAlign w:val="superscript"/>
          <w:lang w:eastAsia="pl-PL"/>
        </w:rPr>
        <w:t xml:space="preserve">00 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0B4561" w:rsidRDefault="000B4561" w:rsidP="000B4561">
      <w:pPr>
        <w:keepNext/>
        <w:spacing w:after="0" w:line="240" w:lineRule="auto"/>
        <w:ind w:left="-397" w:right="-397"/>
        <w:jc w:val="both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MIEJSCE</w:t>
      </w:r>
      <w:r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  hala sportowa  Gminnego  Zespołu Szkolno – Przedszkolnego w Czarnym  Borze, </w:t>
      </w:r>
    </w:p>
    <w:p w:rsidR="000B4561" w:rsidRPr="002D4671" w:rsidRDefault="000B4561" w:rsidP="000B4561">
      <w:pPr>
        <w:keepNext/>
        <w:spacing w:after="0" w:line="240" w:lineRule="auto"/>
        <w:ind w:left="-397" w:right="-397"/>
        <w:jc w:val="both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</w:t>
      </w:r>
      <w:r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im Józefa Pawlika   </w:t>
      </w:r>
    </w:p>
    <w:p w:rsidR="000B4561" w:rsidRPr="002D4671" w:rsidRDefault="000B4561" w:rsidP="000B4561">
      <w:pPr>
        <w:keepNext/>
        <w:spacing w:after="0" w:line="240" w:lineRule="auto"/>
        <w:ind w:left="-397" w:right="-397"/>
        <w:jc w:val="both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</w:t>
      </w:r>
    </w:p>
    <w:p w:rsidR="000B4561" w:rsidRPr="00A436DC" w:rsidRDefault="000B4561" w:rsidP="000B4561">
      <w:pPr>
        <w:tabs>
          <w:tab w:val="num" w:pos="3060"/>
        </w:tabs>
        <w:spacing w:after="0" w:line="240" w:lineRule="auto"/>
        <w:ind w:left="-397" w:right="-397"/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ZGŁOSZENIA:  </w:t>
      </w:r>
      <w:r w:rsidR="00A436DC">
        <w:rPr>
          <w:rFonts w:ascii="Bookman Old Style" w:eastAsia="Times New Roman" w:hAnsi="Bookman Old Style" w:cs="Times New Roman"/>
          <w:sz w:val="20"/>
          <w:szCs w:val="24"/>
          <w:lang w:eastAsia="pl-PL"/>
        </w:rPr>
        <w:t>nadsyłać  do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15</w:t>
      </w:r>
      <w:r w:rsidR="00A436DC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lutego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2015r.</w:t>
      </w:r>
      <w:r w:rsidR="00A436DC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>-</w:t>
      </w:r>
      <w:r w:rsidRPr="002D4671"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  <w:t>Gminny Zespół Szkolno Przedszkolny</w:t>
      </w: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w  Czarnym  Borze</w:t>
      </w:r>
      <w:r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, </w:t>
      </w:r>
      <w:r w:rsidR="00A436DC" w:rsidRPr="00A436DC"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  <w:t xml:space="preserve">im. Józefa Pawlika, </w:t>
      </w:r>
      <w:r w:rsidR="00A436DC">
        <w:rPr>
          <w:rFonts w:ascii="Bookman Old Style" w:eastAsia="Times New Roman" w:hAnsi="Bookman Old Style" w:cs="Times New Roman"/>
          <w:sz w:val="20"/>
          <w:szCs w:val="24"/>
          <w:lang w:eastAsia="pl-PL"/>
        </w:rPr>
        <w:t>58-379 Czarny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Bór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>,</w:t>
      </w:r>
      <w:r w:rsidR="00A436DC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ul. Sportowa 44 ,  </w:t>
      </w:r>
      <w:r w:rsidR="00A436DC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Tel (fax) </w:t>
      </w: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>74 8450579, tel. Kom.690 458 566</w:t>
      </w:r>
    </w:p>
    <w:p w:rsidR="000B4561" w:rsidRPr="002D4671" w:rsidRDefault="000B4561" w:rsidP="000B456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NAGRODY: 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za  zajęcie  I </w:t>
      </w:r>
      <w:proofErr w:type="spellStart"/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i</w:t>
      </w:r>
      <w:proofErr w:type="spellEnd"/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II  i  III miejsca -  statuetki</w:t>
      </w: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,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dyplomy -  dla wszystkich  drużyn</w:t>
      </w:r>
    </w:p>
    <w:p w:rsidR="000B4561" w:rsidRPr="002D4671" w:rsidRDefault="000B4561" w:rsidP="000B4561">
      <w:pPr>
        <w:keepNext/>
        <w:spacing w:after="0" w:line="240" w:lineRule="auto"/>
        <w:ind w:left="-397" w:right="-397"/>
        <w:outlineLvl w:val="4"/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</w:pPr>
    </w:p>
    <w:p w:rsidR="000B4561" w:rsidRPr="002D4671" w:rsidRDefault="000B4561" w:rsidP="000B4561">
      <w:pPr>
        <w:keepNext/>
        <w:spacing w:after="0" w:line="240" w:lineRule="auto"/>
        <w:ind w:left="-397" w:right="-397"/>
        <w:outlineLvl w:val="4"/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>PRAWO  UDZIAŁU  I SYSTEM  ROZGRYWEK:</w:t>
      </w:r>
    </w:p>
    <w:p w:rsidR="000B4561" w:rsidRPr="000B4561" w:rsidRDefault="000B4561" w:rsidP="000B4561">
      <w:pPr>
        <w:keepNext/>
        <w:spacing w:after="120" w:line="240" w:lineRule="auto"/>
        <w:ind w:left="-397" w:right="-397"/>
        <w:jc w:val="both"/>
        <w:outlineLvl w:val="4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W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eliminacjach  strefowych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zagrają 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zwycięzcy I </w:t>
      </w:r>
      <w:proofErr w:type="spellStart"/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i</w:t>
      </w:r>
      <w:proofErr w:type="spellEnd"/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II miejsca  z  powiatu  Świdnica,  Dzierżoniowa  i Wałbrzycha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.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Drużyna składa się z 10 zawodników;  </w:t>
      </w:r>
      <w:r w:rsidRPr="002D4671"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  <w:t>drużyny  grają  w</w:t>
      </w: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 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5  osobowych (4 + bramkarz);   zmiany w grze – system hokejowy; </w:t>
      </w:r>
      <w:r w:rsidRPr="002D4671"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  <w:t>Czas  trwania  oraz  system</w:t>
      </w: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 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gier uzależniony od ilości drużyn;</w:t>
      </w: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 </w:t>
      </w:r>
      <w:r w:rsidRPr="002D4671"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  <w:t>dozwolona  wymiana 4 zawodników (w tym bramkarza);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zawodnicy urodzeni  w  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>2002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roku i młodsi.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Obowiązują jednolite stroje sportowe i miękkie obuwie o jasnej podeszwie (tenisówki, trampki).</w:t>
      </w:r>
    </w:p>
    <w:p w:rsidR="000B4561" w:rsidRPr="002D4671" w:rsidRDefault="000B4561" w:rsidP="000B4561">
      <w:pPr>
        <w:spacing w:after="12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Turnieje będą rozgrywane piłkami halowymi. </w:t>
      </w:r>
    </w:p>
    <w:p w:rsidR="000B4561" w:rsidRPr="002D4671" w:rsidRDefault="000B4561" w:rsidP="000B4561">
      <w:pPr>
        <w:keepNext/>
        <w:spacing w:after="0" w:line="240" w:lineRule="auto"/>
        <w:ind w:left="-397" w:right="-397"/>
        <w:outlineLvl w:val="4"/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Do  finału  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>dolnośląskiego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zakwalifikuje  się  drużyna, które  zdobędzie  I  miejsce.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 xml:space="preserve">FINANSOWANIE:  </w:t>
      </w:r>
    </w:p>
    <w:p w:rsidR="000B4561" w:rsidRPr="002D4671" w:rsidRDefault="000B4561" w:rsidP="000B4561">
      <w:pPr>
        <w:spacing w:after="0" w:line="240" w:lineRule="auto"/>
        <w:ind w:left="-397" w:right="-397"/>
        <w:jc w:val="both"/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Cs/>
          <w:sz w:val="20"/>
          <w:szCs w:val="24"/>
          <w:lang w:eastAsia="pl-PL"/>
        </w:rPr>
        <w:t xml:space="preserve">Dolnośląskie Zrzeszenie LZS zabezpiecza częściowe koszty organizacyjne i nagród honorowych – w ramach dofinansowania z Urzędu Marszałkowskiego.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Koszty  uczestnictwa  i  dojazdu pokrywają  jednostki  delegujące  swoich  reprezentantów.  </w:t>
      </w:r>
    </w:p>
    <w:p w:rsidR="000B4561" w:rsidRPr="002D4671" w:rsidRDefault="000B4561" w:rsidP="000B4561">
      <w:pPr>
        <w:spacing w:after="0" w:line="240" w:lineRule="auto"/>
        <w:ind w:left="-397" w:right="-397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A436DC" w:rsidRDefault="000B4561" w:rsidP="000B4561">
      <w:pPr>
        <w:spacing w:after="0" w:line="240" w:lineRule="auto"/>
        <w:ind w:left="-397" w:right="-34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UCZESTNICTWO</w:t>
      </w:r>
      <w:r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 w</w:t>
      </w:r>
      <w:r w:rsidR="00A436D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turnieju biorą udział  10-o</w:t>
      </w:r>
      <w:r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osobowe dru</w:t>
      </w:r>
      <w:r w:rsidR="00A436D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żyny. Drużyny muszą  startować </w:t>
      </w:r>
    </w:p>
    <w:p w:rsidR="00A436DC" w:rsidRDefault="00A436DC" w:rsidP="000B4561">
      <w:pPr>
        <w:spacing w:after="0" w:line="240" w:lineRule="auto"/>
        <w:ind w:left="-397" w:right="-34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</w:t>
      </w:r>
      <w:r w:rsidR="000B4561"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jednolitych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0B4561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  <w:r w:rsidR="000B4561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strojach</w:t>
      </w:r>
      <w:r w:rsidR="000B4561"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Czas  trwania  oraz  system  rozgrywek, organizatorzy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</w:t>
      </w:r>
    </w:p>
    <w:p w:rsidR="000B4561" w:rsidRPr="002D4671" w:rsidRDefault="00A436DC" w:rsidP="000B4561">
      <w:pPr>
        <w:spacing w:after="0" w:line="240" w:lineRule="auto"/>
        <w:ind w:left="-397" w:right="-34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określają  po </w:t>
      </w:r>
      <w:bookmarkStart w:id="0" w:name="_GoBack"/>
      <w:bookmarkEnd w:id="0"/>
      <w:r w:rsidR="000B4561" w:rsidRPr="002D467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otrzymaniu  zgłoszeń. </w:t>
      </w:r>
    </w:p>
    <w:p w:rsidR="000B4561" w:rsidRPr="002D4671" w:rsidRDefault="000B4561" w:rsidP="000B4561">
      <w:pPr>
        <w:spacing w:after="0" w:line="240" w:lineRule="auto"/>
        <w:ind w:left="-170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0B4561" w:rsidRPr="002D4671" w:rsidRDefault="000B4561" w:rsidP="000B456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b/>
          <w:bCs/>
          <w:sz w:val="20"/>
          <w:szCs w:val="24"/>
          <w:lang w:eastAsia="pl-PL"/>
        </w:rPr>
        <w:t>Postanowienia  końcowe:</w:t>
      </w: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 </w:t>
      </w:r>
    </w:p>
    <w:p w:rsidR="000B4561" w:rsidRPr="002D4671" w:rsidRDefault="000B4561" w:rsidP="000B4561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Uczestnicy  powinni  posiadać  dokument potwierdzający datę urodzenia i zamieszkania (legitymacja szkolna, paszport) oraz aktualne badania  lekarskie.</w:t>
      </w:r>
    </w:p>
    <w:p w:rsidR="000B4561" w:rsidRPr="002D4671" w:rsidRDefault="000B4561" w:rsidP="000B4561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Członkowie  LZS  są  ubezpieczeni  NW  a  organizatorzy  od  OC  i  NW  zbiorowym  ubezpieczeniem  Rady  Głównej  Zrzeszenia  LZS – PZU  S.A.</w:t>
      </w:r>
    </w:p>
    <w:p w:rsidR="000B4561" w:rsidRPr="002D4671" w:rsidRDefault="000B4561" w:rsidP="000B4561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W sprawach szczególnych decyduje Sędzia Główny turnieju w porozumieniu z organizatorem</w:t>
      </w:r>
    </w:p>
    <w:p w:rsidR="000B4561" w:rsidRPr="002D4671" w:rsidRDefault="000B4561" w:rsidP="000B4561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Interpretacja  regulaminu  należy  do  organizatorów</w:t>
      </w:r>
    </w:p>
    <w:p w:rsidR="000B4561" w:rsidRPr="002D4671" w:rsidRDefault="000B4561" w:rsidP="000B4561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>Organizatorzy  zapewniają  opiekę  medyczną</w:t>
      </w:r>
    </w:p>
    <w:p w:rsidR="000B4561" w:rsidRDefault="000B4561" w:rsidP="000B4561">
      <w:pPr>
        <w:spacing w:after="0" w:line="240" w:lineRule="auto"/>
        <w:ind w:left="-170"/>
        <w:jc w:val="right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             </w:t>
      </w:r>
    </w:p>
    <w:p w:rsidR="000B4561" w:rsidRPr="002D4671" w:rsidRDefault="000B4561" w:rsidP="000B4561">
      <w:pPr>
        <w:spacing w:after="0" w:line="240" w:lineRule="auto"/>
        <w:ind w:left="-170"/>
        <w:jc w:val="right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2D4671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Organizatorzy</w:t>
      </w:r>
    </w:p>
    <w:p w:rsidR="00C613B2" w:rsidRDefault="00C613B2"/>
    <w:sectPr w:rsidR="00C613B2" w:rsidSect="00A436D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47" w:rsidRDefault="00624A47" w:rsidP="000B4561">
      <w:pPr>
        <w:spacing w:after="0" w:line="240" w:lineRule="auto"/>
      </w:pPr>
      <w:r>
        <w:separator/>
      </w:r>
    </w:p>
  </w:endnote>
  <w:endnote w:type="continuationSeparator" w:id="0">
    <w:p w:rsidR="00624A47" w:rsidRDefault="00624A47" w:rsidP="000B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47" w:rsidRDefault="00624A47" w:rsidP="000B4561">
      <w:pPr>
        <w:spacing w:after="0" w:line="240" w:lineRule="auto"/>
      </w:pPr>
      <w:r>
        <w:separator/>
      </w:r>
    </w:p>
  </w:footnote>
  <w:footnote w:type="continuationSeparator" w:id="0">
    <w:p w:rsidR="00624A47" w:rsidRDefault="00624A47" w:rsidP="000B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0801"/>
    <w:multiLevelType w:val="hybridMultilevel"/>
    <w:tmpl w:val="699CEBE6"/>
    <w:lvl w:ilvl="0" w:tplc="84A8A206">
      <w:start w:val="58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1"/>
    <w:rsid w:val="000B4561"/>
    <w:rsid w:val="00624A47"/>
    <w:rsid w:val="00A436DC"/>
    <w:rsid w:val="00C613B2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2545</Characters>
  <Application>Microsoft Office Word</Application>
  <DocSecurity>0</DocSecurity>
  <Lines>21</Lines>
  <Paragraphs>5</Paragraphs>
  <ScaleCrop>false</ScaleCrop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danuska</dc:creator>
  <cp:lastModifiedBy>danuska</cp:lastModifiedBy>
  <cp:revision>2</cp:revision>
  <dcterms:created xsi:type="dcterms:W3CDTF">2015-01-29T23:35:00Z</dcterms:created>
  <dcterms:modified xsi:type="dcterms:W3CDTF">2015-02-02T18:48:00Z</dcterms:modified>
</cp:coreProperties>
</file>