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A" w:rsidRDefault="00AB0DC8">
      <w:pPr>
        <w:pStyle w:val="Tytu"/>
        <w:rPr>
          <w:b/>
          <w:i/>
          <w:iCs/>
        </w:rPr>
      </w:pPr>
      <w:r>
        <w:rPr>
          <w:b/>
          <w:i/>
          <w:iCs/>
        </w:rPr>
        <w:t>XV</w:t>
      </w:r>
      <w:r w:rsidR="00D0552A">
        <w:rPr>
          <w:b/>
          <w:i/>
          <w:iCs/>
        </w:rPr>
        <w:t xml:space="preserve"> Dolnośląskie Igrzyska LZS i Mieszkańców Wsi</w:t>
      </w:r>
    </w:p>
    <w:p w:rsidR="00D0552A" w:rsidRDefault="00D0552A">
      <w:pPr>
        <w:pStyle w:val="Tytu"/>
        <w:rPr>
          <w:b/>
        </w:rPr>
      </w:pPr>
      <w:r>
        <w:rPr>
          <w:b/>
        </w:rPr>
        <w:t>KOMUNIKAT  ORGANIZACYJNY</w:t>
      </w:r>
    </w:p>
    <w:p w:rsidR="00D0552A" w:rsidRDefault="00D0552A">
      <w:pPr>
        <w:jc w:val="center"/>
        <w:rPr>
          <w:b/>
          <w:sz w:val="24"/>
        </w:rPr>
      </w:pPr>
      <w:r>
        <w:rPr>
          <w:b/>
          <w:sz w:val="24"/>
        </w:rPr>
        <w:t>Powiatowego Turnieju Piłki N</w:t>
      </w:r>
      <w:r w:rsidR="0073081B">
        <w:rPr>
          <w:b/>
          <w:sz w:val="24"/>
        </w:rPr>
        <w:t xml:space="preserve">ożnej Halowej Chłopców do lat </w:t>
      </w:r>
      <w:r w:rsidR="001944DC">
        <w:rPr>
          <w:b/>
          <w:sz w:val="24"/>
        </w:rPr>
        <w:t>15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Cel:</w:t>
      </w:r>
    </w:p>
    <w:p w:rsidR="00D0552A" w:rsidRDefault="00D0552A">
      <w:pPr>
        <w:numPr>
          <w:ilvl w:val="0"/>
          <w:numId w:val="6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Wyłonienie </w:t>
      </w:r>
      <w:r w:rsidR="00AB0DC8">
        <w:rPr>
          <w:sz w:val="24"/>
        </w:rPr>
        <w:t>najlepszej drużyny strefy na Finał Dolnośląski</w:t>
      </w:r>
    </w:p>
    <w:p w:rsidR="00D0552A" w:rsidRDefault="00D0552A">
      <w:pPr>
        <w:numPr>
          <w:ilvl w:val="0"/>
          <w:numId w:val="6"/>
        </w:numPr>
        <w:tabs>
          <w:tab w:val="left" w:pos="1080"/>
        </w:tabs>
        <w:rPr>
          <w:sz w:val="24"/>
        </w:rPr>
      </w:pPr>
      <w:r>
        <w:rPr>
          <w:sz w:val="24"/>
        </w:rPr>
        <w:t>Klasyfikacja gmin i powiatu do punktacji ogólnej igrzysk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Organizatorzy turnieju:</w:t>
      </w:r>
    </w:p>
    <w:p w:rsidR="00D0552A" w:rsidRDefault="00AB0DC8">
      <w:pPr>
        <w:numPr>
          <w:ilvl w:val="0"/>
          <w:numId w:val="8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DZ LZS we Wrocławiu, </w:t>
      </w:r>
      <w:r w:rsidR="00D0552A">
        <w:rPr>
          <w:sz w:val="24"/>
        </w:rPr>
        <w:t xml:space="preserve">PZ LZS w Trzebnicy, </w:t>
      </w:r>
      <w:proofErr w:type="spellStart"/>
      <w:r w:rsidR="0073081B">
        <w:rPr>
          <w:sz w:val="24"/>
        </w:rPr>
        <w:t>M-G</w:t>
      </w:r>
      <w:proofErr w:type="spellEnd"/>
      <w:r w:rsidR="0073081B">
        <w:rPr>
          <w:sz w:val="24"/>
        </w:rPr>
        <w:t xml:space="preserve"> Zrzeszenie LZS w Żmigrodzie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Termin i miejsce:</w:t>
      </w:r>
    </w:p>
    <w:p w:rsidR="00D0552A" w:rsidRDefault="00AB0DC8">
      <w:pPr>
        <w:numPr>
          <w:ilvl w:val="0"/>
          <w:numId w:val="2"/>
        </w:numPr>
        <w:tabs>
          <w:tab w:val="left" w:pos="1080"/>
        </w:tabs>
        <w:rPr>
          <w:b/>
          <w:sz w:val="24"/>
        </w:rPr>
      </w:pPr>
      <w:r>
        <w:rPr>
          <w:b/>
          <w:sz w:val="24"/>
        </w:rPr>
        <w:t>09</w:t>
      </w:r>
      <w:r w:rsidR="00C71F15">
        <w:rPr>
          <w:b/>
          <w:sz w:val="24"/>
        </w:rPr>
        <w:t>. 11.2013</w:t>
      </w:r>
      <w:r w:rsidR="007A67A3">
        <w:rPr>
          <w:b/>
          <w:sz w:val="24"/>
        </w:rPr>
        <w:t>(niedziela) godz. 10:00, przyjazd do godz. 09:</w:t>
      </w:r>
      <w:r w:rsidR="001944DC">
        <w:rPr>
          <w:b/>
          <w:sz w:val="24"/>
        </w:rPr>
        <w:t xml:space="preserve">30, </w:t>
      </w:r>
      <w:r w:rsidR="00D0552A">
        <w:rPr>
          <w:b/>
          <w:sz w:val="24"/>
        </w:rPr>
        <w:t xml:space="preserve">Hala </w:t>
      </w:r>
      <w:r w:rsidR="001944DC">
        <w:rPr>
          <w:b/>
          <w:sz w:val="24"/>
        </w:rPr>
        <w:t>Sportowa przy Gimnazjum im. M. Rataja w Żmigrodzie</w:t>
      </w:r>
      <w:r w:rsidR="0073081B">
        <w:rPr>
          <w:b/>
          <w:sz w:val="24"/>
        </w:rPr>
        <w:t>, ul. Sienkiewicza 6</w:t>
      </w:r>
    </w:p>
    <w:p w:rsidR="006C3056" w:rsidRPr="006C3056" w:rsidRDefault="006C3056">
      <w:pPr>
        <w:numPr>
          <w:ilvl w:val="0"/>
          <w:numId w:val="2"/>
        </w:numPr>
        <w:tabs>
          <w:tab w:val="left" w:pos="1080"/>
        </w:tabs>
        <w:rPr>
          <w:b/>
          <w:sz w:val="24"/>
          <w:szCs w:val="24"/>
        </w:rPr>
      </w:pPr>
      <w:r w:rsidRPr="006C3056">
        <w:rPr>
          <w:sz w:val="24"/>
          <w:szCs w:val="24"/>
        </w:rPr>
        <w:t>Potwierdzenie udziału</w:t>
      </w:r>
      <w:r w:rsidR="007A67A3">
        <w:rPr>
          <w:sz w:val="24"/>
          <w:szCs w:val="24"/>
        </w:rPr>
        <w:t>, wraz z podaniem nazwy drużyny</w:t>
      </w:r>
      <w:r w:rsidRPr="006C3056">
        <w:rPr>
          <w:sz w:val="24"/>
          <w:szCs w:val="24"/>
        </w:rPr>
        <w:t xml:space="preserve">  do </w:t>
      </w:r>
      <w:r w:rsidR="00AB0DC8">
        <w:rPr>
          <w:b/>
          <w:bCs/>
          <w:sz w:val="24"/>
          <w:szCs w:val="24"/>
          <w:u w:val="single"/>
        </w:rPr>
        <w:t>06</w:t>
      </w:r>
      <w:r w:rsidR="00AB0DC8">
        <w:rPr>
          <w:b/>
          <w:sz w:val="24"/>
          <w:szCs w:val="24"/>
          <w:u w:val="single"/>
        </w:rPr>
        <w:t>.11.2014</w:t>
      </w:r>
      <w:r w:rsidRPr="006C3056">
        <w:rPr>
          <w:b/>
          <w:sz w:val="24"/>
          <w:szCs w:val="24"/>
          <w:u w:val="single"/>
        </w:rPr>
        <w:t>(</w:t>
      </w:r>
      <w:r w:rsidR="00AB0DC8">
        <w:rPr>
          <w:b/>
          <w:sz w:val="24"/>
          <w:szCs w:val="24"/>
          <w:u w:val="single"/>
        </w:rPr>
        <w:t>czwartek</w:t>
      </w:r>
      <w:r w:rsidRPr="006C3056">
        <w:rPr>
          <w:b/>
          <w:sz w:val="24"/>
          <w:szCs w:val="24"/>
          <w:u w:val="single"/>
        </w:rPr>
        <w:t>),</w:t>
      </w:r>
      <w:r w:rsidRPr="006C3056">
        <w:rPr>
          <w:sz w:val="24"/>
          <w:szCs w:val="24"/>
        </w:rPr>
        <w:t xml:space="preserve"> pod numerami Tel: 500-585-133, lub 696-472-639, lub mailowo na adres: </w:t>
      </w:r>
      <w:hyperlink r:id="rId5" w:history="1">
        <w:r w:rsidRPr="006C3056">
          <w:rPr>
            <w:rStyle w:val="Hipercze"/>
            <w:sz w:val="24"/>
            <w:szCs w:val="24"/>
          </w:rPr>
          <w:t>oloratuj88@o2.pl</w:t>
        </w:r>
      </w:hyperlink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Prawo udziału i system gier: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>Zdobywcy I</w:t>
      </w:r>
      <w:r w:rsidR="0073081B">
        <w:rPr>
          <w:sz w:val="24"/>
        </w:rPr>
        <w:t xml:space="preserve"> </w:t>
      </w:r>
      <w:proofErr w:type="spellStart"/>
      <w:r w:rsidR="0073081B">
        <w:rPr>
          <w:sz w:val="24"/>
        </w:rPr>
        <w:t>i</w:t>
      </w:r>
      <w:proofErr w:type="spellEnd"/>
      <w:r w:rsidR="0073081B">
        <w:rPr>
          <w:sz w:val="24"/>
        </w:rPr>
        <w:t xml:space="preserve"> II</w:t>
      </w:r>
      <w:r>
        <w:rPr>
          <w:sz w:val="24"/>
        </w:rPr>
        <w:t xml:space="preserve">  miejsc w eliminacjach </w:t>
      </w:r>
      <w:r w:rsidR="00AB0DC8">
        <w:rPr>
          <w:sz w:val="24"/>
        </w:rPr>
        <w:t>powiatowych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>Drużyny</w:t>
      </w:r>
      <w:r w:rsidR="0073081B">
        <w:rPr>
          <w:sz w:val="24"/>
        </w:rPr>
        <w:t xml:space="preserve"> grają w składach 5 osobowych</w:t>
      </w:r>
      <w:r>
        <w:rPr>
          <w:sz w:val="24"/>
        </w:rPr>
        <w:t>(4 + bramkarz)</w:t>
      </w:r>
      <w:r w:rsidR="004629D8">
        <w:rPr>
          <w:sz w:val="24"/>
        </w:rPr>
        <w:t xml:space="preserve">, </w:t>
      </w:r>
      <w:r w:rsidR="00DB1FC4">
        <w:rPr>
          <w:sz w:val="24"/>
        </w:rPr>
        <w:t xml:space="preserve">łączny </w:t>
      </w:r>
      <w:r w:rsidR="0073081B">
        <w:rPr>
          <w:sz w:val="24"/>
        </w:rPr>
        <w:t>skład</w:t>
      </w:r>
      <w:r w:rsidR="004629D8">
        <w:rPr>
          <w:sz w:val="24"/>
        </w:rPr>
        <w:t>–</w:t>
      </w:r>
      <w:r w:rsidR="0073081B">
        <w:rPr>
          <w:sz w:val="24"/>
        </w:rPr>
        <w:t xml:space="preserve"> max</w:t>
      </w:r>
      <w:r w:rsidR="004629D8">
        <w:rPr>
          <w:sz w:val="24"/>
        </w:rPr>
        <w:t xml:space="preserve"> 10 </w:t>
      </w:r>
      <w:r w:rsidR="00DB1FC4">
        <w:rPr>
          <w:sz w:val="24"/>
        </w:rPr>
        <w:t>zawodników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>Zawodnicy urodzeni w</w:t>
      </w:r>
      <w:r w:rsidR="001944DC">
        <w:rPr>
          <w:sz w:val="24"/>
        </w:rPr>
        <w:t xml:space="preserve"> </w:t>
      </w:r>
      <w:r w:rsidR="00AB0DC8">
        <w:rPr>
          <w:b/>
          <w:sz w:val="24"/>
        </w:rPr>
        <w:t>2001</w:t>
      </w:r>
      <w:r w:rsidR="001944DC" w:rsidRPr="001944DC">
        <w:rPr>
          <w:b/>
          <w:sz w:val="24"/>
        </w:rPr>
        <w:t xml:space="preserve"> - </w:t>
      </w:r>
      <w:r w:rsidRPr="001944DC">
        <w:rPr>
          <w:b/>
          <w:sz w:val="24"/>
        </w:rPr>
        <w:t xml:space="preserve"> </w:t>
      </w:r>
      <w:r w:rsidR="00AB0DC8">
        <w:rPr>
          <w:b/>
          <w:bCs/>
          <w:sz w:val="24"/>
        </w:rPr>
        <w:t>1999</w:t>
      </w:r>
      <w:r>
        <w:rPr>
          <w:b/>
          <w:bCs/>
          <w:sz w:val="24"/>
        </w:rPr>
        <w:t xml:space="preserve"> </w:t>
      </w:r>
      <w:r w:rsidR="001944DC">
        <w:rPr>
          <w:b/>
          <w:bCs/>
          <w:sz w:val="24"/>
        </w:rPr>
        <w:t>roku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Zmiany w grze – system hokejowy, piłka halowa 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>System gier i czas gry uzależniony od ilości drużyn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Obowiązują stroje sportowe i miękkie obuwie o jasnej podeszwie (tenisówki, </w:t>
      </w:r>
      <w:r w:rsidR="0073081B">
        <w:rPr>
          <w:sz w:val="24"/>
        </w:rPr>
        <w:t>halówki</w:t>
      </w:r>
      <w:r>
        <w:rPr>
          <w:sz w:val="24"/>
        </w:rPr>
        <w:t>)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>Boisko do piłki ręcznej (40m x 20 m), bramki 2m x 3 m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  <w:u w:val="single"/>
        </w:rPr>
      </w:pPr>
      <w:r>
        <w:rPr>
          <w:sz w:val="24"/>
        </w:rPr>
        <w:t>Uczestnicy muszą posiadać dokument potwierdzający datę urodzenia i miejsce zamieszkania oraz</w:t>
      </w:r>
      <w:r>
        <w:rPr>
          <w:sz w:val="24"/>
          <w:u w:val="single"/>
        </w:rPr>
        <w:t xml:space="preserve"> </w:t>
      </w:r>
      <w:r w:rsidRPr="0073081B">
        <w:rPr>
          <w:sz w:val="24"/>
        </w:rPr>
        <w:t>aktualne badania lekarskie</w:t>
      </w:r>
    </w:p>
    <w:p w:rsidR="00D0552A" w:rsidRDefault="00D0552A">
      <w:pPr>
        <w:numPr>
          <w:ilvl w:val="0"/>
          <w:numId w:val="4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W sprawach szczegółowych decyduje Sędzia Główny Turnieju 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Przepisy szczegółowe: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rPr>
          <w:sz w:val="24"/>
        </w:rPr>
      </w:pPr>
      <w:r>
        <w:rPr>
          <w:sz w:val="24"/>
        </w:rPr>
        <w:t>Bramkę można zdobyć bezpośrednio z rozpoczęcia gry, z rzutu wolnego bezpośredniego oraz z rzutu rożnego. Rzut z autu traktowany jest jak rzut wolny pośredni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ind w:right="-321"/>
        <w:rPr>
          <w:sz w:val="24"/>
        </w:rPr>
      </w:pPr>
      <w:r>
        <w:rPr>
          <w:sz w:val="24"/>
        </w:rPr>
        <w:t>Wznowienie gry z autu – wyłącznie nogą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rPr>
          <w:sz w:val="24"/>
        </w:rPr>
      </w:pPr>
      <w:r>
        <w:rPr>
          <w:sz w:val="24"/>
        </w:rPr>
        <w:t>Bramkarz wznawia grę wyłącznie ręką. Podczas rzutu piłka może przekroczyć środkową linię boiska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rPr>
          <w:sz w:val="24"/>
        </w:rPr>
      </w:pPr>
      <w:r>
        <w:rPr>
          <w:sz w:val="24"/>
        </w:rPr>
        <w:t>Piłkarze drużyny przeciwnej przy rozpoczęciu gry od środka muszą zachować odległość minimum 3 m. a przy aucie, rzucie wolnym i rożnym minimum 5 m od piłki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rPr>
          <w:sz w:val="24"/>
        </w:rPr>
      </w:pPr>
      <w:r>
        <w:rPr>
          <w:sz w:val="24"/>
        </w:rPr>
        <w:t>W przypadku dotknięcia piłki o sufit, grę wznawia drużyna przeciwna z autu , najbliżej punktu linii bocznej boiska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rPr>
          <w:sz w:val="24"/>
          <w:u w:val="single"/>
        </w:rPr>
      </w:pPr>
      <w:r>
        <w:rPr>
          <w:sz w:val="24"/>
          <w:u w:val="single"/>
        </w:rPr>
        <w:t>Zabroniona jest gra wślizgiem. Przepis ten nie dotyczy bramkarza w obrębie własnego pola karnego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System kar:</w:t>
      </w:r>
    </w:p>
    <w:p w:rsidR="00D0552A" w:rsidRDefault="00D0552A">
      <w:pPr>
        <w:numPr>
          <w:ilvl w:val="1"/>
          <w:numId w:val="5"/>
        </w:numPr>
        <w:tabs>
          <w:tab w:val="left" w:pos="1800"/>
        </w:tabs>
        <w:rPr>
          <w:sz w:val="24"/>
        </w:rPr>
      </w:pPr>
      <w:r>
        <w:rPr>
          <w:sz w:val="24"/>
        </w:rPr>
        <w:t>czasowy 2 lub 5 minutowy. Osłabiona drużyna gra w niepełnym składzie przez 2 lub 5 minut bądź do utraty bramki. W przypadku odbywania kary przez dwóch zawodników i utraty w tym czasie bramki, do gry wejść może tylko jeden zawodnik</w:t>
      </w:r>
    </w:p>
    <w:p w:rsidR="00D0552A" w:rsidRDefault="00D0552A">
      <w:pPr>
        <w:numPr>
          <w:ilvl w:val="1"/>
          <w:numId w:val="5"/>
        </w:numPr>
        <w:tabs>
          <w:tab w:val="left" w:pos="1800"/>
        </w:tabs>
        <w:rPr>
          <w:sz w:val="24"/>
          <w:u w:val="single"/>
        </w:rPr>
      </w:pPr>
      <w:r>
        <w:rPr>
          <w:sz w:val="24"/>
          <w:u w:val="single"/>
        </w:rPr>
        <w:t>czerwona kartka – wykluczenie z gry na 1 mecz za: brutalny faul, agresywne zachowanie, używanie wulgarnych słów, bądź wykluczenie z turnieju za wybitnie niesportowe zachowanie, celowe narażanie na kontuzje przeciwnika.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Punktacja:</w:t>
      </w:r>
    </w:p>
    <w:p w:rsidR="00D0552A" w:rsidRDefault="00D0552A">
      <w:pPr>
        <w:numPr>
          <w:ilvl w:val="0"/>
          <w:numId w:val="5"/>
        </w:numPr>
        <w:tabs>
          <w:tab w:val="left" w:pos="1080"/>
        </w:tabs>
        <w:rPr>
          <w:sz w:val="24"/>
        </w:rPr>
      </w:pPr>
      <w:r>
        <w:rPr>
          <w:sz w:val="24"/>
        </w:rPr>
        <w:t xml:space="preserve"> zwycięstwo – 3 pkt., remis – 1 pkt., porażka – 0 pkt., walkower 3:0</w:t>
      </w:r>
    </w:p>
    <w:p w:rsidR="00D0552A" w:rsidRDefault="00D0552A">
      <w:pPr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o kolejności zajętego miejsca decydują: większa liczba zdobytych punktów, wynik bezpośredniego meczu, lepsza różnica bramek, większa liczba strzelonych bramek, punktacja pomocnicza (w wypadku równej ilości punktów dla trzech i więcej drużyn)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Nagrody:</w:t>
      </w:r>
    </w:p>
    <w:p w:rsidR="00D0552A" w:rsidRDefault="00D0552A">
      <w:pPr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Za miejsca 1 – 3 nagrody honorowe i dyplomy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Finansowanie:</w:t>
      </w:r>
    </w:p>
    <w:p w:rsidR="00D0552A" w:rsidRDefault="00D0552A">
      <w:pPr>
        <w:numPr>
          <w:ilvl w:val="0"/>
          <w:numId w:val="9"/>
        </w:numPr>
        <w:tabs>
          <w:tab w:val="left" w:pos="1080"/>
        </w:tabs>
        <w:rPr>
          <w:sz w:val="24"/>
        </w:rPr>
      </w:pPr>
      <w:r>
        <w:rPr>
          <w:sz w:val="24"/>
        </w:rPr>
        <w:t>Koszty nagród, opłat sędziowskich, dyplomów oraz opieki medycznej – organizatorzy</w:t>
      </w:r>
    </w:p>
    <w:p w:rsidR="00D0552A" w:rsidRDefault="00D0552A">
      <w:pPr>
        <w:numPr>
          <w:ilvl w:val="0"/>
          <w:numId w:val="9"/>
        </w:numPr>
        <w:tabs>
          <w:tab w:val="left" w:pos="1080"/>
        </w:tabs>
        <w:rPr>
          <w:sz w:val="24"/>
        </w:rPr>
      </w:pPr>
      <w:r>
        <w:rPr>
          <w:sz w:val="24"/>
        </w:rPr>
        <w:t>Koszty dojazdu i ubezpieczenia – jednostki delegujące</w:t>
      </w:r>
    </w:p>
    <w:p w:rsidR="00D0552A" w:rsidRDefault="00D0552A">
      <w:pPr>
        <w:numPr>
          <w:ilvl w:val="0"/>
          <w:numId w:val="10"/>
        </w:num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Uwagi końcowe:</w:t>
      </w:r>
    </w:p>
    <w:p w:rsidR="00D0552A" w:rsidRDefault="00D0552A">
      <w:pPr>
        <w:numPr>
          <w:ilvl w:val="0"/>
          <w:numId w:val="7"/>
        </w:numPr>
        <w:tabs>
          <w:tab w:val="left" w:pos="1080"/>
        </w:tabs>
        <w:rPr>
          <w:sz w:val="24"/>
        </w:rPr>
      </w:pPr>
      <w:r>
        <w:rPr>
          <w:sz w:val="24"/>
        </w:rPr>
        <w:t>Organizator nie odpowiada za rzeczy zagubione lub zaginione</w:t>
      </w:r>
    </w:p>
    <w:p w:rsidR="00D0552A" w:rsidRDefault="00D0552A">
      <w:pPr>
        <w:numPr>
          <w:ilvl w:val="0"/>
          <w:numId w:val="7"/>
        </w:numPr>
        <w:tabs>
          <w:tab w:val="left" w:pos="1080"/>
        </w:tabs>
        <w:rPr>
          <w:sz w:val="24"/>
        </w:rPr>
      </w:pPr>
      <w:r>
        <w:rPr>
          <w:sz w:val="24"/>
        </w:rPr>
        <w:t>Wejście na boisko wyłącznie w miękkim, zmiennym obuwiu sportowym</w:t>
      </w:r>
    </w:p>
    <w:p w:rsidR="00D0552A" w:rsidRDefault="00D0552A">
      <w:pPr>
        <w:ind w:left="1080"/>
      </w:pPr>
    </w:p>
    <w:sectPr w:rsidR="00D0552A" w:rsidSect="008463B5">
      <w:footnotePr>
        <w:pos w:val="beneathText"/>
      </w:footnotePr>
      <w:pgSz w:w="11905" w:h="16837"/>
      <w:pgMar w:top="549" w:right="8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se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Posse" w:hAnsi="Posse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Posse" w:hAnsi="Posse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Posse" w:hAnsi="Poss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944DC"/>
    <w:rsid w:val="00023E46"/>
    <w:rsid w:val="001944DC"/>
    <w:rsid w:val="004629D8"/>
    <w:rsid w:val="006C3056"/>
    <w:rsid w:val="0073081B"/>
    <w:rsid w:val="007A67A3"/>
    <w:rsid w:val="008463B5"/>
    <w:rsid w:val="00AB0DC8"/>
    <w:rsid w:val="00C71F15"/>
    <w:rsid w:val="00D0552A"/>
    <w:rsid w:val="00D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3B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63B5"/>
    <w:rPr>
      <w:rFonts w:ascii="Wingdings" w:hAnsi="Wingdings"/>
    </w:rPr>
  </w:style>
  <w:style w:type="character" w:customStyle="1" w:styleId="WW8Num2z0">
    <w:name w:val="WW8Num2z0"/>
    <w:rsid w:val="008463B5"/>
    <w:rPr>
      <w:rFonts w:ascii="Wingdings" w:hAnsi="Wingdings"/>
    </w:rPr>
  </w:style>
  <w:style w:type="character" w:customStyle="1" w:styleId="WW8Num3z0">
    <w:name w:val="WW8Num3z0"/>
    <w:rsid w:val="008463B5"/>
    <w:rPr>
      <w:rFonts w:ascii="Wingdings" w:hAnsi="Wingdings"/>
    </w:rPr>
  </w:style>
  <w:style w:type="character" w:customStyle="1" w:styleId="WW8Num4z0">
    <w:name w:val="WW8Num4z0"/>
    <w:rsid w:val="008463B5"/>
    <w:rPr>
      <w:rFonts w:ascii="Courier New" w:hAnsi="Courier New"/>
    </w:rPr>
  </w:style>
  <w:style w:type="character" w:customStyle="1" w:styleId="WW8Num5z0">
    <w:name w:val="WW8Num5z0"/>
    <w:rsid w:val="008463B5"/>
    <w:rPr>
      <w:rFonts w:ascii="Courier New" w:hAnsi="Courier New"/>
    </w:rPr>
  </w:style>
  <w:style w:type="character" w:customStyle="1" w:styleId="WW8Num5z1">
    <w:name w:val="WW8Num5z1"/>
    <w:rsid w:val="008463B5"/>
    <w:rPr>
      <w:rFonts w:ascii="Wingdings" w:hAnsi="Wingdings"/>
      <w:sz w:val="16"/>
    </w:rPr>
  </w:style>
  <w:style w:type="character" w:customStyle="1" w:styleId="WW8Num5z2">
    <w:name w:val="WW8Num5z2"/>
    <w:rsid w:val="008463B5"/>
    <w:rPr>
      <w:rFonts w:ascii="Posse" w:hAnsi="Posse"/>
    </w:rPr>
  </w:style>
  <w:style w:type="character" w:customStyle="1" w:styleId="WW8Num5z3">
    <w:name w:val="WW8Num5z3"/>
    <w:rsid w:val="008463B5"/>
    <w:rPr>
      <w:rFonts w:ascii="Symbol" w:hAnsi="Symbol"/>
    </w:rPr>
  </w:style>
  <w:style w:type="character" w:customStyle="1" w:styleId="WW8Num6z0">
    <w:name w:val="WW8Num6z0"/>
    <w:rsid w:val="008463B5"/>
    <w:rPr>
      <w:rFonts w:ascii="Courier New" w:hAnsi="Courier New"/>
    </w:rPr>
  </w:style>
  <w:style w:type="character" w:customStyle="1" w:styleId="WW8Num7z0">
    <w:name w:val="WW8Num7z0"/>
    <w:rsid w:val="008463B5"/>
    <w:rPr>
      <w:rFonts w:ascii="Courier New" w:hAnsi="Courier New"/>
    </w:rPr>
  </w:style>
  <w:style w:type="character" w:customStyle="1" w:styleId="WW8Num8z0">
    <w:name w:val="WW8Num8z0"/>
    <w:rsid w:val="008463B5"/>
    <w:rPr>
      <w:rFonts w:ascii="Courier New" w:hAnsi="Courier New"/>
    </w:rPr>
  </w:style>
  <w:style w:type="character" w:customStyle="1" w:styleId="WW8Num9z0">
    <w:name w:val="WW8Num9z0"/>
    <w:rsid w:val="008463B5"/>
    <w:rPr>
      <w:rFonts w:ascii="Courier New" w:hAnsi="Courier New"/>
    </w:rPr>
  </w:style>
  <w:style w:type="character" w:customStyle="1" w:styleId="WW8Num10z0">
    <w:name w:val="WW8Num10z0"/>
    <w:rsid w:val="008463B5"/>
    <w:rPr>
      <w:rFonts w:ascii="Wingdings" w:hAnsi="Wingdings"/>
    </w:rPr>
  </w:style>
  <w:style w:type="character" w:customStyle="1" w:styleId="Absatz-Standardschriftart">
    <w:name w:val="Absatz-Standardschriftart"/>
    <w:rsid w:val="008463B5"/>
  </w:style>
  <w:style w:type="character" w:customStyle="1" w:styleId="WW-Absatz-Standardschriftart">
    <w:name w:val="WW-Absatz-Standardschriftart"/>
    <w:rsid w:val="008463B5"/>
  </w:style>
  <w:style w:type="character" w:customStyle="1" w:styleId="WW8Num4z2">
    <w:name w:val="WW8Num4z2"/>
    <w:rsid w:val="008463B5"/>
    <w:rPr>
      <w:rFonts w:ascii="Posse" w:hAnsi="Posse"/>
    </w:rPr>
  </w:style>
  <w:style w:type="character" w:customStyle="1" w:styleId="WW8Num4z3">
    <w:name w:val="WW8Num4z3"/>
    <w:rsid w:val="008463B5"/>
    <w:rPr>
      <w:rFonts w:ascii="Symbol" w:hAnsi="Symbol"/>
    </w:rPr>
  </w:style>
  <w:style w:type="character" w:customStyle="1" w:styleId="WW8Num6z2">
    <w:name w:val="WW8Num6z2"/>
    <w:rsid w:val="008463B5"/>
    <w:rPr>
      <w:rFonts w:ascii="Posse" w:hAnsi="Posse"/>
    </w:rPr>
  </w:style>
  <w:style w:type="character" w:customStyle="1" w:styleId="WW8Num6z3">
    <w:name w:val="WW8Num6z3"/>
    <w:rsid w:val="008463B5"/>
    <w:rPr>
      <w:rFonts w:ascii="Symbol" w:hAnsi="Symbol"/>
    </w:rPr>
  </w:style>
  <w:style w:type="character" w:customStyle="1" w:styleId="WW8Num7z2">
    <w:name w:val="WW8Num7z2"/>
    <w:rsid w:val="008463B5"/>
    <w:rPr>
      <w:rFonts w:ascii="Posse" w:hAnsi="Posse"/>
    </w:rPr>
  </w:style>
  <w:style w:type="character" w:customStyle="1" w:styleId="WW8Num7z3">
    <w:name w:val="WW8Num7z3"/>
    <w:rsid w:val="008463B5"/>
    <w:rPr>
      <w:rFonts w:ascii="Symbol" w:hAnsi="Symbol"/>
    </w:rPr>
  </w:style>
  <w:style w:type="character" w:customStyle="1" w:styleId="WW8Num8z1">
    <w:name w:val="WW8Num8z1"/>
    <w:rsid w:val="008463B5"/>
    <w:rPr>
      <w:rFonts w:ascii="Wingdings" w:hAnsi="Wingdings"/>
      <w:sz w:val="16"/>
    </w:rPr>
  </w:style>
  <w:style w:type="character" w:customStyle="1" w:styleId="WW8Num8z2">
    <w:name w:val="WW8Num8z2"/>
    <w:rsid w:val="008463B5"/>
    <w:rPr>
      <w:rFonts w:ascii="Posse" w:hAnsi="Posse"/>
    </w:rPr>
  </w:style>
  <w:style w:type="character" w:customStyle="1" w:styleId="WW8Num8z3">
    <w:name w:val="WW8Num8z3"/>
    <w:rsid w:val="008463B5"/>
    <w:rPr>
      <w:rFonts w:ascii="Symbol" w:hAnsi="Symbol"/>
    </w:rPr>
  </w:style>
  <w:style w:type="character" w:customStyle="1" w:styleId="WW8Num9z2">
    <w:name w:val="WW8Num9z2"/>
    <w:rsid w:val="008463B5"/>
    <w:rPr>
      <w:rFonts w:ascii="Posse" w:hAnsi="Posse"/>
    </w:rPr>
  </w:style>
  <w:style w:type="character" w:customStyle="1" w:styleId="WW8Num9z3">
    <w:name w:val="WW8Num9z3"/>
    <w:rsid w:val="008463B5"/>
    <w:rPr>
      <w:rFonts w:ascii="Symbol" w:hAnsi="Symbol"/>
    </w:rPr>
  </w:style>
  <w:style w:type="character" w:customStyle="1" w:styleId="WW8Num11z0">
    <w:name w:val="WW8Num11z0"/>
    <w:rsid w:val="008463B5"/>
    <w:rPr>
      <w:rFonts w:ascii="Wingdings" w:hAnsi="Wingdings"/>
    </w:rPr>
  </w:style>
  <w:style w:type="character" w:customStyle="1" w:styleId="WW8Num12z0">
    <w:name w:val="WW8Num12z0"/>
    <w:rsid w:val="008463B5"/>
    <w:rPr>
      <w:rFonts w:ascii="Courier New" w:hAnsi="Courier New"/>
    </w:rPr>
  </w:style>
  <w:style w:type="character" w:customStyle="1" w:styleId="WW8Num12z2">
    <w:name w:val="WW8Num12z2"/>
    <w:rsid w:val="008463B5"/>
    <w:rPr>
      <w:rFonts w:ascii="Posse" w:hAnsi="Posse"/>
    </w:rPr>
  </w:style>
  <w:style w:type="character" w:customStyle="1" w:styleId="WW8Num12z3">
    <w:name w:val="WW8Num12z3"/>
    <w:rsid w:val="008463B5"/>
    <w:rPr>
      <w:rFonts w:ascii="Symbol" w:hAnsi="Symbol"/>
    </w:rPr>
  </w:style>
  <w:style w:type="character" w:customStyle="1" w:styleId="WW8Num13z0">
    <w:name w:val="WW8Num13z0"/>
    <w:rsid w:val="008463B5"/>
    <w:rPr>
      <w:rFonts w:ascii="Courier New" w:hAnsi="Courier New"/>
    </w:rPr>
  </w:style>
  <w:style w:type="character" w:customStyle="1" w:styleId="WW8Num13z2">
    <w:name w:val="WW8Num13z2"/>
    <w:rsid w:val="008463B5"/>
    <w:rPr>
      <w:rFonts w:ascii="Posse" w:hAnsi="Posse"/>
    </w:rPr>
  </w:style>
  <w:style w:type="character" w:customStyle="1" w:styleId="WW8Num13z3">
    <w:name w:val="WW8Num13z3"/>
    <w:rsid w:val="008463B5"/>
    <w:rPr>
      <w:rFonts w:ascii="Symbol" w:hAnsi="Symbol"/>
    </w:rPr>
  </w:style>
  <w:style w:type="character" w:customStyle="1" w:styleId="WW8Num14z0">
    <w:name w:val="WW8Num14z0"/>
    <w:rsid w:val="008463B5"/>
    <w:rPr>
      <w:rFonts w:ascii="Courier New" w:hAnsi="Courier New"/>
    </w:rPr>
  </w:style>
  <w:style w:type="character" w:customStyle="1" w:styleId="WW8Num14z2">
    <w:name w:val="WW8Num14z2"/>
    <w:rsid w:val="008463B5"/>
    <w:rPr>
      <w:rFonts w:ascii="Posse" w:hAnsi="Posse"/>
    </w:rPr>
  </w:style>
  <w:style w:type="character" w:customStyle="1" w:styleId="WW8Num14z3">
    <w:name w:val="WW8Num14z3"/>
    <w:rsid w:val="008463B5"/>
    <w:rPr>
      <w:rFonts w:ascii="Symbol" w:hAnsi="Symbol"/>
    </w:rPr>
  </w:style>
  <w:style w:type="character" w:customStyle="1" w:styleId="WW8Num15z0">
    <w:name w:val="WW8Num15z0"/>
    <w:rsid w:val="008463B5"/>
    <w:rPr>
      <w:b/>
      <w:u w:val="single"/>
    </w:rPr>
  </w:style>
  <w:style w:type="character" w:customStyle="1" w:styleId="WW8Num16z0">
    <w:name w:val="WW8Num16z0"/>
    <w:rsid w:val="008463B5"/>
    <w:rPr>
      <w:rFonts w:ascii="Wingdings" w:hAnsi="Wingdings"/>
    </w:rPr>
  </w:style>
  <w:style w:type="character" w:customStyle="1" w:styleId="WW8Num17z0">
    <w:name w:val="WW8Num17z0"/>
    <w:rsid w:val="008463B5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463B5"/>
    <w:rPr>
      <w:rFonts w:ascii="Courier New" w:hAnsi="Courier New"/>
    </w:rPr>
  </w:style>
  <w:style w:type="character" w:customStyle="1" w:styleId="WW8Num17z2">
    <w:name w:val="WW8Num17z2"/>
    <w:rsid w:val="008463B5"/>
    <w:rPr>
      <w:rFonts w:ascii="Posse" w:hAnsi="Posse"/>
    </w:rPr>
  </w:style>
  <w:style w:type="character" w:customStyle="1" w:styleId="WW8Num17z3">
    <w:name w:val="WW8Num17z3"/>
    <w:rsid w:val="008463B5"/>
    <w:rPr>
      <w:rFonts w:ascii="Symbol" w:hAnsi="Symbol"/>
    </w:rPr>
  </w:style>
  <w:style w:type="character" w:customStyle="1" w:styleId="WW8Num18z0">
    <w:name w:val="WW8Num18z0"/>
    <w:rsid w:val="008463B5"/>
    <w:rPr>
      <w:rFonts w:ascii="Wingdings" w:hAnsi="Wingdings"/>
    </w:rPr>
  </w:style>
  <w:style w:type="character" w:customStyle="1" w:styleId="WW8Num19z0">
    <w:name w:val="WW8Num19z0"/>
    <w:rsid w:val="008463B5"/>
    <w:rPr>
      <w:rFonts w:ascii="Wingdings" w:hAnsi="Wingdings"/>
    </w:rPr>
  </w:style>
  <w:style w:type="character" w:customStyle="1" w:styleId="WW8Num20z0">
    <w:name w:val="WW8Num20z0"/>
    <w:rsid w:val="008463B5"/>
    <w:rPr>
      <w:rFonts w:ascii="Wingdings" w:hAnsi="Wingdings"/>
    </w:rPr>
  </w:style>
  <w:style w:type="character" w:customStyle="1" w:styleId="WW8Num21z0">
    <w:name w:val="WW8Num21z0"/>
    <w:rsid w:val="008463B5"/>
    <w:rPr>
      <w:rFonts w:ascii="Wingdings" w:hAnsi="Wingdings"/>
    </w:rPr>
  </w:style>
  <w:style w:type="character" w:customStyle="1" w:styleId="Domylnaczcionkaakapitu1">
    <w:name w:val="Domyślna czcionka akapitu1"/>
    <w:rsid w:val="008463B5"/>
  </w:style>
  <w:style w:type="character" w:customStyle="1" w:styleId="Symbolewypunktowania">
    <w:name w:val="Symbole wypunktowania"/>
    <w:rsid w:val="008463B5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8463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63B5"/>
    <w:pPr>
      <w:spacing w:after="120"/>
    </w:pPr>
  </w:style>
  <w:style w:type="paragraph" w:styleId="Lista">
    <w:name w:val="List"/>
    <w:basedOn w:val="Tekstpodstawowy"/>
    <w:semiHidden/>
    <w:rsid w:val="008463B5"/>
    <w:rPr>
      <w:rFonts w:cs="Tahoma"/>
    </w:rPr>
  </w:style>
  <w:style w:type="paragraph" w:customStyle="1" w:styleId="Podpis1">
    <w:name w:val="Podpis1"/>
    <w:basedOn w:val="Normalny"/>
    <w:rsid w:val="008463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63B5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463B5"/>
    <w:pPr>
      <w:jc w:val="center"/>
    </w:pPr>
    <w:rPr>
      <w:sz w:val="24"/>
    </w:rPr>
  </w:style>
  <w:style w:type="paragraph" w:styleId="Podtytu">
    <w:name w:val="Subtitle"/>
    <w:basedOn w:val="Nagwek1"/>
    <w:next w:val="Tekstpodstawowy"/>
    <w:qFormat/>
    <w:rsid w:val="008463B5"/>
    <w:pPr>
      <w:jc w:val="center"/>
    </w:pPr>
    <w:rPr>
      <w:i/>
      <w:iCs/>
    </w:rPr>
  </w:style>
  <w:style w:type="character" w:styleId="Hipercze">
    <w:name w:val="Hyperlink"/>
    <w:basedOn w:val="Domylnaczcionkaakapitu"/>
    <w:uiPriority w:val="99"/>
    <w:unhideWhenUsed/>
    <w:rsid w:val="006C3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ratuj88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ORGANIZACYJNY</vt:lpstr>
    </vt:vector>
  </TitlesOfParts>
  <Company/>
  <LinksUpToDate>false</LinksUpToDate>
  <CharactersWithSpaces>3130</CharactersWithSpaces>
  <SharedDoc>false</SharedDoc>
  <HLinks>
    <vt:vector size="6" baseType="variant"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mailto:oloratuj88@o2.pl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ORGANIZACYJNY</dc:title>
  <dc:subject/>
  <dc:creator>ppp</dc:creator>
  <cp:keywords/>
  <cp:lastModifiedBy>Nauczyciel</cp:lastModifiedBy>
  <cp:revision>2</cp:revision>
  <cp:lastPrinted>2007-01-19T11:51:00Z</cp:lastPrinted>
  <dcterms:created xsi:type="dcterms:W3CDTF">2014-10-30T09:43:00Z</dcterms:created>
  <dcterms:modified xsi:type="dcterms:W3CDTF">2014-10-30T09:43:00Z</dcterms:modified>
</cp:coreProperties>
</file>